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7F46EF" w14:paraId="165780a" w14:textId="165780a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</w:t>
      </w:r>
      <w:r w:rsidR="00A11766">
        <w:rPr>
          <w:rFonts w:ascii="Arial" w:hAnsi="Arial" w:cs="Arial"/>
          <w:szCs w:val="24"/>
          <w:lang w:val="hr-HR"/>
        </w:rPr>
        <w:t xml:space="preserve">  </w:t>
      </w:r>
      <w:r>
        <w:rPr>
          <w:rFonts w:ascii="Arial" w:hAnsi="Arial" w:cs="Arial"/>
          <w:szCs w:val="24"/>
          <w:lang w:val="hr-HR"/>
        </w:rPr>
        <w:t xml:space="preserve">   </w:t>
      </w:r>
      <w:r w:rsidR="00ED293E">
        <w:rPr>
          <w:rFonts w:ascii="Arial" w:hAnsi="Arial" w:cs="Arial"/>
          <w:szCs w:val="24"/>
          <w:lang w:val="hr-HR"/>
        </w:rPr>
        <w:t xml:space="preserve">  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ED293E">
        <w:rPr>
          <w:rFonts w:ascii="Arial" w:hAnsi="Arial" w:cs="Arial"/>
          <w:szCs w:val="24"/>
          <w:lang w:val="hr-HR"/>
        </w:rPr>
        <w:t>272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3D24B9">
        <w:rPr>
          <w:rFonts w:ascii="Arial" w:hAnsi="Arial" w:cs="Arial"/>
          <w:szCs w:val="24"/>
          <w:lang w:val="hr-HR"/>
        </w:rPr>
        <w:t>20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 w:rsidR="00ED293E">
        <w:rPr>
          <w:rFonts w:ascii="Arial" w:hAnsi="Arial" w:cs="Arial"/>
          <w:szCs w:val="24"/>
          <w:lang w:val="hr-HR"/>
        </w:rPr>
        <w:t>98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ED293E">
        <w:rPr>
          <w:rFonts w:ascii="Arial" w:hAnsi="Arial" w:cs="Arial"/>
          <w:szCs w:val="24"/>
          <w:lang w:val="hr-HR"/>
        </w:rPr>
        <w:t>6. travnja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6B1F4D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="009E3F1B" w:rsidP="00BF5F54" w:rsidRDefault="009E3F1B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Stečajna masa iza TRENTNO PROMET d.o.o. "u stečaju", Daruvar,</w:t>
      </w:r>
    </w:p>
    <w:p w:rsidRPr="00ED293E" w:rsidR="00ED293E" w:rsidP="009E3F1B" w:rsidRDefault="009E3F1B">
      <w:pPr>
        <w:jc w:val="center"/>
        <w:rPr>
          <w:rFonts w:ascii="Arial" w:hAnsi="Arial" w:cs="Arial"/>
          <w:color w:val="003366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Ivana Mažuranića 2D, OIB 71931698236</w:t>
      </w:r>
    </w:p>
    <w:p w:rsidRPr="00ED293E" w:rsidR="00756141" w:rsidP="00ED293E" w:rsidRDefault="00756141">
      <w:pPr>
        <w:jc w:val="center"/>
        <w:rPr>
          <w:b/>
          <w:szCs w:val="24"/>
        </w:rPr>
      </w:pPr>
    </w:p>
    <w:p w:rsidRPr="00756141" w:rsidR="00756141" w:rsidP="00756141" w:rsidRDefault="00756141">
      <w:pPr>
        <w:rPr>
          <w:rFonts w:ascii="Arial" w:hAnsi="Arial" w:cs="Arial"/>
          <w:szCs w:val="24"/>
        </w:rPr>
      </w:pPr>
      <w:r w:rsidRPr="00756141">
        <w:rPr>
          <w:rFonts w:ascii="Arial" w:hAnsi="Arial" w:cs="Arial"/>
          <w:szCs w:val="24"/>
        </w:rPr>
        <w:t>Prisutni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BB0484" w:rsidP="00BB0484" w:rsidRDefault="00BB0484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62379F">
        <w:rPr>
          <w:rFonts w:ascii="Arial" w:hAnsi="Arial" w:cs="Arial"/>
          <w:szCs w:val="24"/>
          <w:lang w:val="hr-HR"/>
        </w:rPr>
        <w:t xml:space="preserve"> u </w:t>
      </w:r>
      <w:r w:rsidR="00122A02">
        <w:rPr>
          <w:rFonts w:ascii="Arial" w:hAnsi="Arial" w:cs="Arial"/>
          <w:szCs w:val="24"/>
          <w:lang w:val="hr-HR"/>
        </w:rPr>
        <w:t>0</w:t>
      </w:r>
      <w:r w:rsidR="00ED293E">
        <w:rPr>
          <w:rFonts w:ascii="Arial" w:hAnsi="Arial" w:cs="Arial"/>
          <w:szCs w:val="24"/>
          <w:lang w:val="hr-HR"/>
        </w:rPr>
        <w:t>8</w:t>
      </w:r>
      <w:r>
        <w:rPr>
          <w:rFonts w:ascii="Arial" w:hAnsi="Arial" w:cs="Arial"/>
          <w:szCs w:val="24"/>
          <w:lang w:val="hr-HR"/>
        </w:rPr>
        <w:t>,</w:t>
      </w:r>
      <w:r w:rsidR="00ED293E">
        <w:rPr>
          <w:rFonts w:ascii="Arial" w:hAnsi="Arial" w:cs="Arial"/>
          <w:szCs w:val="24"/>
          <w:lang w:val="hr-HR"/>
        </w:rPr>
        <w:t>3</w:t>
      </w:r>
      <w:r w:rsidRPr="0062379F">
        <w:rPr>
          <w:rFonts w:ascii="Arial" w:hAnsi="Arial" w:cs="Arial"/>
          <w:szCs w:val="24"/>
          <w:lang w:val="hr-HR"/>
        </w:rPr>
        <w:t>0</w:t>
      </w:r>
      <w:r w:rsidRPr="0062379F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</w:t>
      </w:r>
      <w:r w:rsidR="00ED293E">
        <w:rPr>
          <w:rFonts w:ascii="Arial" w:hAnsi="Arial" w:cs="Arial"/>
          <w:szCs w:val="24"/>
          <w:lang w:val="hr-HR"/>
        </w:rPr>
        <w:t>ati</w:t>
      </w:r>
      <w:r w:rsidR="00BC198C">
        <w:rPr>
          <w:rFonts w:ascii="Arial" w:hAnsi="Arial" w:cs="Arial"/>
          <w:szCs w:val="24"/>
          <w:lang w:val="hr-HR"/>
        </w:rPr>
        <w:t>.</w:t>
      </w:r>
    </w:p>
    <w:p w:rsidRPr="0062379F" w:rsidR="00BB0484" w:rsidP="00B55C6C" w:rsidRDefault="00BB0484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BB0484" w:rsidR="00BB0484" w:rsidP="00BB0484" w:rsidRDefault="00BB0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 stečajnog dužnika</w:t>
      </w:r>
      <w:r>
        <w:rPr>
          <w:rFonts w:ascii="Arial" w:hAnsi="Arial" w:cs="Arial"/>
        </w:rPr>
        <w:t xml:space="preserve"> - </w:t>
      </w:r>
      <w:r w:rsidR="003D24B9">
        <w:rPr>
          <w:rFonts w:ascii="Arial" w:hAnsi="Arial" w:cs="Arial"/>
        </w:rPr>
        <w:t xml:space="preserve"> </w:t>
      </w:r>
      <w:r w:rsidRPr="00BB0484">
        <w:rPr>
          <w:rFonts w:ascii="Arial" w:hAnsi="Arial" w:cs="Arial"/>
        </w:rPr>
        <w:t>upravitelj</w:t>
      </w:r>
      <w:r w:rsidR="003D24B9">
        <w:rPr>
          <w:rFonts w:ascii="Arial" w:hAnsi="Arial" w:cs="Arial"/>
        </w:rPr>
        <w:t xml:space="preserve"> stečajne mase </w:t>
      </w:r>
      <w:r w:rsidR="00ED293E">
        <w:rPr>
          <w:rFonts w:ascii="Arial" w:hAnsi="Arial" w:cs="Arial"/>
        </w:rPr>
        <w:t>Perica Medaković</w:t>
      </w:r>
    </w:p>
    <w:p w:rsidRPr="00BB0484" w:rsidR="00BB0484" w:rsidP="00BB0484" w:rsidRDefault="00BB0484">
      <w:pPr>
        <w:jc w:val="both"/>
        <w:rPr>
          <w:rFonts w:ascii="Arial" w:hAnsi="Arial" w:cs="Arial"/>
          <w:color w:val="FF0000"/>
        </w:rPr>
      </w:pPr>
      <w:r w:rsidRPr="00BB0484">
        <w:rPr>
          <w:rFonts w:ascii="Arial" w:hAnsi="Arial" w:cs="Arial"/>
        </w:rPr>
        <w:t>Za RH</w:t>
      </w:r>
      <w:r>
        <w:rPr>
          <w:rFonts w:ascii="Arial" w:hAnsi="Arial" w:cs="Arial"/>
        </w:rPr>
        <w:t xml:space="preserve"> - z</w:t>
      </w:r>
      <w:r w:rsidRPr="00BB0484">
        <w:rPr>
          <w:rFonts w:ascii="Arial" w:hAnsi="Arial" w:cs="Arial"/>
        </w:rPr>
        <w:t>a ŽDO</w:t>
      </w:r>
      <w:r w:rsidR="00EA7F33">
        <w:rPr>
          <w:rFonts w:ascii="Arial" w:hAnsi="Arial" w:cs="Arial"/>
        </w:rPr>
        <w:t>,</w:t>
      </w:r>
      <w:r w:rsidRPr="00BB0484">
        <w:rPr>
          <w:rFonts w:ascii="Arial" w:hAnsi="Arial" w:cs="Arial"/>
        </w:rPr>
        <w:t xml:space="preserve"> </w:t>
      </w:r>
      <w:r w:rsidR="009E3F1B">
        <w:rPr>
          <w:rFonts w:ascii="Arial" w:hAnsi="Arial" w:cs="Arial"/>
          <w:color w:val="000000" w:themeColor="text1"/>
        </w:rPr>
        <w:t>Gabrijel Zovak</w:t>
      </w:r>
    </w:p>
    <w:p w:rsidR="00122A02" w:rsidP="006B1F4D" w:rsidRDefault="00122A0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A11766" w:rsidP="00A11766" w:rsidRDefault="00A1176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bCs/>
        </w:rPr>
        <w:t>Stečajna sutkinja otvara Skupštinu i objavljuje da će se na današnjoj Skupštini odlučivati s</w:t>
      </w:r>
      <w:r w:rsidR="0057776F">
        <w:rPr>
          <w:rFonts w:ascii="Arial" w:hAnsi="Arial" w:cs="Arial"/>
          <w:bCs/>
        </w:rPr>
        <w:t>ukladno glasačkom pravu prisutnog</w:t>
      </w:r>
      <w:r>
        <w:rPr>
          <w:rFonts w:ascii="Arial" w:hAnsi="Arial" w:cs="Arial"/>
          <w:bCs/>
        </w:rPr>
        <w:t xml:space="preserve"> vjerovnika. </w:t>
      </w:r>
    </w:p>
    <w:p w:rsidR="00592123" w:rsidP="006B1F4D" w:rsidRDefault="00592123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6B1F4D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ED293E" w:rsidP="0062379F" w:rsidRDefault="00ED293E">
      <w:pPr>
        <w:jc w:val="both"/>
      </w:pPr>
    </w:p>
    <w:p w:rsidR="00220722" w:rsidP="0062379F" w:rsidRDefault="0062379F">
      <w:pPr>
        <w:jc w:val="both"/>
        <w:rPr>
          <w:rFonts w:ascii="Arial" w:hAnsi="Arial" w:cs="Arial" w:eastAsiaTheme="minorHAnsi"/>
          <w:b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1.</w:t>
      </w:r>
      <w:r w:rsidR="0081773A">
        <w:rPr>
          <w:rFonts w:ascii="Arial" w:hAnsi="Arial" w:cs="Arial" w:eastAsiaTheme="minorHAnsi"/>
          <w:b/>
          <w:color w:val="000000"/>
        </w:rPr>
        <w:t xml:space="preserve"> </w:t>
      </w:r>
      <w:r w:rsidR="00BA4355">
        <w:rPr>
          <w:rFonts w:ascii="Arial" w:hAnsi="Arial" w:cs="Arial" w:eastAsiaTheme="minorHAnsi"/>
          <w:b/>
          <w:color w:val="000000"/>
        </w:rPr>
        <w:t xml:space="preserve">Završno </w:t>
      </w:r>
      <w:r w:rsidRPr="0062379F" w:rsidR="000D46A2">
        <w:rPr>
          <w:rFonts w:ascii="Arial" w:hAnsi="Arial" w:cs="Arial" w:eastAsiaTheme="minorHAnsi"/>
          <w:b/>
          <w:color w:val="000000"/>
        </w:rPr>
        <w:t>Izvješće stečajn</w:t>
      </w:r>
      <w:r w:rsidR="00A51C35">
        <w:rPr>
          <w:rFonts w:ascii="Arial" w:hAnsi="Arial" w:cs="Arial" w:eastAsiaTheme="minorHAnsi"/>
          <w:b/>
          <w:color w:val="000000"/>
        </w:rPr>
        <w:t>og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 upravitelj</w:t>
      </w:r>
      <w:r w:rsidR="00A51C35">
        <w:rPr>
          <w:rFonts w:ascii="Arial" w:hAnsi="Arial" w:cs="Arial" w:eastAsiaTheme="minorHAnsi"/>
          <w:b/>
          <w:color w:val="000000"/>
        </w:rPr>
        <w:t>a</w:t>
      </w:r>
    </w:p>
    <w:p w:rsidR="007B498A" w:rsidP="000D46A2" w:rsidRDefault="00EA7F33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 w:eastAsiaTheme="minorHAnsi"/>
          <w:color w:val="000000"/>
          <w:szCs w:val="24"/>
          <w:lang w:val="hr-HR"/>
        </w:rPr>
        <w:t>Konstatira se da jedini prisutni vjerovnik u cijelosti prihvaća izvješće i sve dosadašnje radnje.</w:t>
      </w:r>
    </w:p>
    <w:p w:rsidR="00EA7F33" w:rsidP="000D46A2" w:rsidRDefault="00EA7F33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0D46A2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6752EA" w:rsidP="006752EA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đuje se da je izvješće usvojeno</w:t>
      </w:r>
      <w:r w:rsidRPr="006752EA"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te se usvaj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 xml:space="preserve">aju sve do sada poduzete radnje </w:t>
      </w:r>
      <w:r w:rsidR="009E3F1B">
        <w:rPr>
          <w:rFonts w:ascii="Arial" w:hAnsi="Arial" w:cs="Arial" w:eastAsiaTheme="minorHAnsi"/>
          <w:color w:val="000000"/>
          <w:szCs w:val="24"/>
          <w:lang w:val="hr-HR"/>
        </w:rPr>
        <w:t>upravitelja</w:t>
      </w:r>
      <w:r w:rsidR="00592123">
        <w:rPr>
          <w:rFonts w:ascii="Arial" w:hAnsi="Arial" w:cs="Arial" w:eastAsiaTheme="minorHAnsi"/>
          <w:color w:val="000000"/>
          <w:szCs w:val="24"/>
          <w:lang w:val="hr-HR"/>
        </w:rPr>
        <w:t xml:space="preserve"> stečajne mase.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BB0484" w:rsidR="000D46A2" w:rsidP="00D24001" w:rsidRDefault="000D46A2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="00ED293E" w:rsidP="00ED293E" w:rsidRDefault="00ED293E">
      <w:pPr>
        <w:overflowPunct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b/>
        </w:rPr>
        <w:t>2.</w:t>
      </w:r>
      <w:r>
        <w:t xml:space="preserve"> </w:t>
      </w:r>
      <w:r w:rsidRPr="00ED293E">
        <w:rPr>
          <w:rFonts w:ascii="Arial" w:hAnsi="Arial" w:cs="Arial"/>
          <w:b/>
        </w:rPr>
        <w:t>Završni diobni popis (za naknadnu završenu diobu</w:t>
      </w:r>
      <w:r>
        <w:t>)</w:t>
      </w:r>
      <w:r>
        <w:rPr>
          <w:rFonts w:ascii="Arial" w:hAnsi="Arial" w:cs="Arial"/>
          <w:szCs w:val="24"/>
          <w:lang w:val="hr-HR"/>
        </w:rPr>
        <w:t xml:space="preserve"> </w:t>
      </w:r>
    </w:p>
    <w:p w:rsidR="00BB0484" w:rsidP="00ED293E" w:rsidRDefault="00BB0484">
      <w:pPr>
        <w:overflowPunct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Donosi se odluka: usvaja se prijedlog </w:t>
      </w:r>
      <w:r w:rsidR="00ED293E">
        <w:rPr>
          <w:rFonts w:ascii="Arial" w:hAnsi="Arial" w:cs="Arial"/>
          <w:szCs w:val="24"/>
          <w:lang w:val="hr-HR"/>
        </w:rPr>
        <w:t>za naknadnu završnu diobu</w:t>
      </w:r>
      <w:r w:rsidR="00030B3B">
        <w:rPr>
          <w:rFonts w:ascii="Arial" w:hAnsi="Arial" w:cs="Arial"/>
          <w:szCs w:val="24"/>
          <w:lang w:val="hr-HR"/>
        </w:rPr>
        <w:t>.</w:t>
      </w:r>
    </w:p>
    <w:p w:rsidR="008C1AE0" w:rsidP="00B84584" w:rsidRDefault="008C1AE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B845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 w:rsidR="00ED293E">
        <w:rPr>
          <w:rFonts w:ascii="Arial" w:hAnsi="Arial" w:cs="Arial" w:eastAsiaTheme="minorHAnsi"/>
          <w:color w:val="000000"/>
          <w:szCs w:val="24"/>
          <w:lang w:val="hr-HR"/>
        </w:rPr>
        <w:t>završni diobni popis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 usvojen od Skupštine.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BB0484" w:rsidP="00BB0484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</w:t>
      </w:r>
      <w:r w:rsidR="00122A02">
        <w:rPr>
          <w:rFonts w:ascii="Arial" w:hAnsi="Arial" w:cs="Arial"/>
          <w:szCs w:val="24"/>
          <w:lang w:val="hr-HR"/>
        </w:rPr>
        <w:t>ć</w:t>
      </w:r>
      <w:r w:rsidRPr="0062379F">
        <w:rPr>
          <w:rFonts w:ascii="Arial" w:hAnsi="Arial" w:cs="Arial"/>
          <w:szCs w:val="24"/>
          <w:lang w:val="hr-HR"/>
        </w:rPr>
        <w:t>u točku dnevnog reda.</w:t>
      </w:r>
    </w:p>
    <w:p w:rsidR="00BB0484" w:rsidP="00BB0484" w:rsidRDefault="00BB0484">
      <w:pPr>
        <w:overflowPunct/>
        <w:rPr>
          <w:rFonts w:ascii="Arial" w:hAnsi="Arial" w:cs="Arial"/>
          <w:szCs w:val="24"/>
          <w:lang w:val="hr-HR"/>
        </w:rPr>
      </w:pPr>
    </w:p>
    <w:p w:rsidRPr="00BB0484" w:rsidR="00BB0484" w:rsidP="00ED293E" w:rsidRDefault="00BB0484">
      <w:pPr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  <w:szCs w:val="24"/>
          <w:lang w:val="hr-HR"/>
        </w:rPr>
        <w:lastRenderedPageBreak/>
        <w:t>3</w:t>
      </w:r>
      <w:r w:rsidRPr="00ED293E">
        <w:rPr>
          <w:rFonts w:ascii="Arial" w:hAnsi="Arial" w:cs="Arial"/>
          <w:b/>
          <w:szCs w:val="24"/>
          <w:lang w:val="hr-HR"/>
        </w:rPr>
        <w:t>.</w:t>
      </w:r>
      <w:r w:rsidRPr="00ED293E" w:rsidR="00ED293E">
        <w:rPr>
          <w:rFonts w:ascii="Arial" w:hAnsi="Arial" w:cs="Arial"/>
          <w:b/>
        </w:rPr>
        <w:t xml:space="preserve"> Završni račun </w:t>
      </w:r>
    </w:p>
    <w:p w:rsidR="003D24B9" w:rsidP="00ED293E" w:rsidRDefault="00BB048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</w:t>
      </w:r>
      <w:r w:rsidR="00122A02">
        <w:rPr>
          <w:rFonts w:ascii="Arial" w:hAnsi="Arial" w:cs="Arial" w:eastAsiaTheme="minorHAnsi"/>
          <w:color w:val="000000"/>
          <w:szCs w:val="24"/>
          <w:lang w:val="hr-HR"/>
        </w:rPr>
        <w:t xml:space="preserve">statira se da 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se prijedlog pod ovog točkom </w:t>
      </w:r>
      <w:r w:rsidR="00592123">
        <w:rPr>
          <w:rFonts w:ascii="Arial" w:hAnsi="Arial" w:cs="Arial" w:eastAsiaTheme="minorHAnsi"/>
          <w:color w:val="000000"/>
          <w:szCs w:val="24"/>
          <w:lang w:val="hr-HR"/>
        </w:rPr>
        <w:t xml:space="preserve">dnevnog reda usvaja u cijelosti te da nije bilo nikakvih prigovora </w:t>
      </w:r>
      <w:r w:rsidR="00ED293E">
        <w:rPr>
          <w:rFonts w:ascii="Arial" w:hAnsi="Arial" w:cs="Arial" w:eastAsiaTheme="minorHAnsi"/>
          <w:color w:val="000000"/>
          <w:szCs w:val="24"/>
          <w:lang w:val="hr-HR"/>
        </w:rPr>
        <w:t>na završni raču</w:t>
      </w:r>
      <w:r w:rsidR="00030B3B">
        <w:rPr>
          <w:rFonts w:ascii="Arial" w:hAnsi="Arial" w:cs="Arial" w:eastAsiaTheme="minorHAnsi"/>
          <w:color w:val="000000"/>
          <w:szCs w:val="24"/>
          <w:lang w:val="hr-HR"/>
        </w:rPr>
        <w:t>n</w:t>
      </w:r>
      <w:r w:rsidR="00ED293E"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="00592123" w:rsidP="00BB0484" w:rsidRDefault="00592123">
      <w:pPr>
        <w:overflowPunct/>
        <w:rPr>
          <w:rFonts w:ascii="Arial" w:hAnsi="Arial" w:cs="Arial"/>
          <w:szCs w:val="24"/>
          <w:lang w:val="hr-HR"/>
        </w:rPr>
      </w:pPr>
    </w:p>
    <w:p w:rsidRPr="0062379F" w:rsidR="007B498A" w:rsidP="007B498A" w:rsidRDefault="007B498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3D24B9" w:rsidP="003D24B9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na Skupštini </w:t>
      </w:r>
      <w:r w:rsidR="00592123">
        <w:rPr>
          <w:rFonts w:ascii="Arial" w:hAnsi="Arial" w:cs="Arial" w:eastAsiaTheme="minorHAnsi"/>
          <w:color w:val="000000"/>
          <w:szCs w:val="24"/>
          <w:lang w:val="hr-HR"/>
        </w:rPr>
        <w:t xml:space="preserve">usvojen </w:t>
      </w:r>
      <w:r w:rsidR="00ED293E">
        <w:rPr>
          <w:rFonts w:ascii="Arial" w:hAnsi="Arial" w:cs="Arial" w:eastAsiaTheme="minorHAnsi"/>
          <w:color w:val="000000"/>
          <w:szCs w:val="24"/>
          <w:lang w:val="hr-HR"/>
        </w:rPr>
        <w:t>završni račun</w:t>
      </w:r>
      <w:r w:rsidR="00592123"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Pr="00EA7F33" w:rsidR="003D24B9" w:rsidP="003D24B9" w:rsidRDefault="003D24B9">
      <w:pPr>
        <w:jc w:val="both"/>
        <w:rPr>
          <w:rFonts w:ascii="Arial" w:hAnsi="Arial" w:cs="Arial"/>
          <w:b/>
          <w:szCs w:val="24"/>
          <w:lang w:val="hr-HR"/>
        </w:rPr>
      </w:pPr>
    </w:p>
    <w:p w:rsidR="00BB0484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Pr="00CA073A"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0D46A2" w:rsidP="00D24001" w:rsidRDefault="003D24B9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4</w:t>
      </w:r>
      <w:r w:rsidR="00BA4355">
        <w:rPr>
          <w:rFonts w:ascii="Arial" w:hAnsi="Arial" w:cs="Arial"/>
          <w:b/>
          <w:szCs w:val="24"/>
          <w:lang w:val="hr-HR"/>
        </w:rPr>
        <w:t>. Razno</w:t>
      </w:r>
    </w:p>
    <w:p w:rsidR="00122A02" w:rsidP="00D24001" w:rsidRDefault="003A5A1F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pod ovom točkom nema prijedloga.</w:t>
      </w:r>
    </w:p>
    <w:p w:rsidR="00FF1A27" w:rsidP="00D24001" w:rsidRDefault="00FF1A27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="00ED293E" w:rsidP="00D24001" w:rsidRDefault="00030B3B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030B3B">
        <w:rPr>
          <w:rFonts w:ascii="Arial" w:hAnsi="Arial" w:cs="Arial"/>
          <w:szCs w:val="24"/>
          <w:lang w:val="hr-HR"/>
        </w:rPr>
        <w:t>Prisutni vjerovnik obavještava upravitelja stečajne mase da na prijavi tražbine vjerovnika I višeg isplatnog reda RH ima naznačene račune na koje treba izvršiti isplatu</w:t>
      </w:r>
      <w:r>
        <w:rPr>
          <w:rFonts w:ascii="Arial" w:hAnsi="Arial" w:cs="Arial"/>
          <w:szCs w:val="24"/>
          <w:lang w:val="hr-HR"/>
        </w:rPr>
        <w:t>, a ukoliko bude nekih daljnjih nejasnoća potrebno se obratiti direktno Poreznoj upravi, Područni ured u Požegi.</w:t>
      </w:r>
    </w:p>
    <w:p w:rsidR="00350CB1" w:rsidP="00D24001" w:rsidRDefault="00350CB1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6462FD" w:rsidP="00473430" w:rsidRDefault="00350CB1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Nakon toga upravitelj stečajne mase</w:t>
      </w:r>
      <w:r w:rsidR="007E6D86">
        <w:rPr>
          <w:rFonts w:ascii="Arial" w:hAnsi="Arial" w:cs="Arial"/>
          <w:szCs w:val="24"/>
          <w:lang w:val="hr-HR"/>
        </w:rPr>
        <w:t xml:space="preserve"> objašnjava</w:t>
      </w:r>
      <w:r>
        <w:rPr>
          <w:rFonts w:ascii="Arial" w:hAnsi="Arial" w:cs="Arial"/>
          <w:szCs w:val="24"/>
          <w:lang w:val="hr-HR"/>
        </w:rPr>
        <w:t xml:space="preserve"> da je prijava tražbine stara i da prema podacima iz te prijave nije moguća isplata, da </w:t>
      </w:r>
      <w:r w:rsidR="007E6D86">
        <w:rPr>
          <w:rFonts w:ascii="Arial" w:hAnsi="Arial" w:cs="Arial"/>
          <w:szCs w:val="24"/>
          <w:lang w:val="hr-HR"/>
        </w:rPr>
        <w:t xml:space="preserve">je </w:t>
      </w:r>
      <w:r>
        <w:rPr>
          <w:rFonts w:ascii="Arial" w:hAnsi="Arial" w:cs="Arial"/>
          <w:szCs w:val="24"/>
          <w:lang w:val="hr-HR"/>
        </w:rPr>
        <w:t>upravitelj stečajne mase</w:t>
      </w:r>
      <w:r w:rsidR="007E6D86">
        <w:rPr>
          <w:rFonts w:ascii="Arial" w:hAnsi="Arial" w:cs="Arial"/>
          <w:szCs w:val="24"/>
          <w:lang w:val="hr-HR"/>
        </w:rPr>
        <w:t xml:space="preserve"> već vršio jednu isplatu u stečajnom postupku, da se obratio dopisom Poreznoj upravi i da su neodređeno odgovorili, dostaviti</w:t>
      </w:r>
      <w:r w:rsidR="003D6AB5">
        <w:rPr>
          <w:rFonts w:ascii="Arial" w:hAnsi="Arial" w:cs="Arial"/>
          <w:szCs w:val="24"/>
          <w:lang w:val="hr-HR"/>
        </w:rPr>
        <w:t xml:space="preserve"> će putem e-</w:t>
      </w:r>
      <w:r w:rsidR="007E6D86">
        <w:rPr>
          <w:rFonts w:ascii="Arial" w:hAnsi="Arial" w:cs="Arial"/>
          <w:szCs w:val="24"/>
          <w:lang w:val="hr-HR"/>
        </w:rPr>
        <w:t xml:space="preserve">komunikacije taj dopis Porezne uprave, iz kojeg razloga im se opet obraća novim dopisom i traži odobrenje da se suglase s isplatom na račune na koje su primili prethodnu uplatu, odnosno da dostave nove brojeve računa ako se što promijenilo a prije nego što primi dopis Porezne uprave s opisom računa, ističe da neće vršiti isplatu. </w:t>
      </w:r>
      <w:r w:rsidR="006462FD">
        <w:rPr>
          <w:rFonts w:ascii="Arial" w:hAnsi="Arial" w:cs="Arial"/>
          <w:szCs w:val="24"/>
          <w:lang w:val="hr-HR"/>
        </w:rPr>
        <w:t>Ističe da je ovo prvi put da ima problem s komunikacijom s Poreznom upravom.</w:t>
      </w:r>
    </w:p>
    <w:p w:rsidR="007E6D86" w:rsidP="00473430" w:rsidRDefault="007E6D86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473430" w:rsidP="00473430" w:rsidRDefault="00473430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Pr="0062379F" w:rsidR="00473430" w:rsidP="00622448" w:rsidRDefault="00473430">
      <w:pPr>
        <w:pStyle w:val="Bezproreda"/>
        <w:jc w:val="center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844DBD" w:rsidRDefault="006B1F4D">
      <w:pPr>
        <w:pStyle w:val="Bezproreda"/>
        <w:rPr>
          <w:rFonts w:ascii="Arial" w:hAnsi="Arial" w:cs="Arial"/>
          <w:szCs w:val="24"/>
          <w:lang w:val="hr-HR"/>
        </w:rPr>
      </w:pPr>
    </w:p>
    <w:p w:rsidR="00897544" w:rsidP="00CA073A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Pr="0062379F" w:rsidR="000D058C" w:rsidP="00CA073A" w:rsidRDefault="000D058C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0875A1">
        <w:rPr>
          <w:rFonts w:ascii="Arial" w:hAnsi="Arial" w:cs="Arial"/>
          <w:szCs w:val="24"/>
          <w:lang w:val="hr-HR" w:eastAsia="en-US"/>
        </w:rPr>
        <w:t>08,</w:t>
      </w:r>
      <w:r w:rsidR="00ED293E">
        <w:rPr>
          <w:rFonts w:ascii="Arial" w:hAnsi="Arial" w:cs="Arial"/>
          <w:szCs w:val="24"/>
          <w:lang w:val="hr-HR" w:eastAsia="en-US"/>
        </w:rPr>
        <w:t>5</w:t>
      </w:r>
      <w:r w:rsidR="000875A1">
        <w:rPr>
          <w:rFonts w:ascii="Arial" w:hAnsi="Arial" w:cs="Arial"/>
          <w:szCs w:val="24"/>
          <w:lang w:val="hr-HR" w:eastAsia="en-US"/>
        </w:rPr>
        <w:t>0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="003A5A1F" w:rsidP="00C10DD9" w:rsidRDefault="003A5A1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44DBD" w:rsidP="00844DBD" w:rsidRDefault="00844DBD">
      <w:pPr>
        <w:overflowPunct/>
        <w:autoSpaceDE/>
        <w:autoSpaceDN/>
        <w:adjustRightInd/>
        <w:ind w:left="354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</w:t>
      </w:r>
      <w:r w:rsidR="002157D0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</w:p>
    <w:p w:rsidR="00844DBD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</w:p>
    <w:p w:rsidR="002F0958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Upravitelj stečajne mase: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844DBD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Vjerovnik: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75219A" w:rsidR="0075219A">
          <w:rPr>
            <w:rFonts w:ascii="Arial" w:hAnsi="Arial" w:cs="Arial"/>
            <w:noProof/>
            <w:lang w:val="hr-HR"/>
          </w:rPr>
          <w:t>2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BB0484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</w:t>
    </w:r>
    <w:r w:rsidR="002157D0">
      <w:rPr>
        <w:rFonts w:ascii="Arial" w:hAnsi="Arial" w:cs="Arial"/>
        <w:szCs w:val="24"/>
        <w:lang w:val="hr-HR"/>
      </w:rPr>
      <w:t xml:space="preserve"> </w:t>
    </w:r>
    <w:r w:rsidR="00E3492B">
      <w:rPr>
        <w:rFonts w:ascii="Arial" w:hAnsi="Arial" w:cs="Arial"/>
        <w:szCs w:val="24"/>
        <w:lang w:val="hr-HR"/>
      </w:rPr>
      <w:t xml:space="preserve"> </w:t>
    </w:r>
    <w:r w:rsidR="009E3F1B">
      <w:rPr>
        <w:rFonts w:ascii="Arial" w:hAnsi="Arial" w:cs="Arial"/>
        <w:szCs w:val="24"/>
        <w:lang w:val="hr-HR"/>
      </w:rPr>
      <w:t xml:space="preserve">    </w:t>
    </w:r>
    <w:r w:rsidR="003D24B9">
      <w:rPr>
        <w:rFonts w:ascii="Arial" w:hAnsi="Arial" w:cs="Arial"/>
        <w:szCs w:val="24"/>
        <w:lang w:val="hr-HR"/>
      </w:rPr>
      <w:t xml:space="preserve"> </w:t>
    </w:r>
    <w:r w:rsidR="006B1F4D">
      <w:rPr>
        <w:rFonts w:ascii="Arial" w:hAnsi="Arial" w:cs="Arial"/>
        <w:szCs w:val="24"/>
        <w:lang w:val="hr-HR"/>
      </w:rPr>
      <w:t xml:space="preserve">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 w:rsidR="009E3F1B">
      <w:rPr>
        <w:rFonts w:ascii="Arial" w:hAnsi="Arial" w:cs="Arial"/>
        <w:szCs w:val="24"/>
        <w:lang w:val="hr-HR"/>
      </w:rPr>
      <w:t>272</w:t>
    </w:r>
    <w:r w:rsidRPr="0062379F" w:rsidR="00AD23ED">
      <w:rPr>
        <w:rFonts w:ascii="Arial" w:hAnsi="Arial" w:cs="Arial"/>
        <w:szCs w:val="24"/>
        <w:lang w:val="hr-HR"/>
      </w:rPr>
      <w:t>/20</w:t>
    </w:r>
    <w:r w:rsidR="003D24B9">
      <w:rPr>
        <w:rFonts w:ascii="Arial" w:hAnsi="Arial" w:cs="Arial"/>
        <w:szCs w:val="24"/>
        <w:lang w:val="hr-HR"/>
      </w:rPr>
      <w:t>20</w:t>
    </w:r>
    <w:r w:rsidRPr="0062379F" w:rsidR="00AD23ED">
      <w:rPr>
        <w:rFonts w:ascii="Arial" w:hAnsi="Arial" w:cs="Arial"/>
        <w:szCs w:val="24"/>
        <w:lang w:val="hr-HR"/>
      </w:rPr>
      <w:t>-</w:t>
    </w:r>
    <w:r w:rsidR="009E3F1B">
      <w:rPr>
        <w:rFonts w:ascii="Arial" w:hAnsi="Arial" w:cs="Arial"/>
        <w:szCs w:val="24"/>
        <w:lang w:val="hr-HR"/>
      </w:rPr>
      <w:t>98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0B3B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3F05"/>
    <w:rsid w:val="000670C1"/>
    <w:rsid w:val="0007482B"/>
    <w:rsid w:val="00074916"/>
    <w:rsid w:val="00081666"/>
    <w:rsid w:val="000845DE"/>
    <w:rsid w:val="0008503C"/>
    <w:rsid w:val="00086989"/>
    <w:rsid w:val="000875A1"/>
    <w:rsid w:val="0009090C"/>
    <w:rsid w:val="00092B11"/>
    <w:rsid w:val="000A13D8"/>
    <w:rsid w:val="000A32AF"/>
    <w:rsid w:val="000A4FFC"/>
    <w:rsid w:val="000A6594"/>
    <w:rsid w:val="000B1BC4"/>
    <w:rsid w:val="000B4492"/>
    <w:rsid w:val="000B4A1D"/>
    <w:rsid w:val="000B4C5E"/>
    <w:rsid w:val="000C1535"/>
    <w:rsid w:val="000C696A"/>
    <w:rsid w:val="000D030C"/>
    <w:rsid w:val="000D058C"/>
    <w:rsid w:val="000D46A2"/>
    <w:rsid w:val="000D5BDF"/>
    <w:rsid w:val="000E5C70"/>
    <w:rsid w:val="000E68AB"/>
    <w:rsid w:val="00107DCD"/>
    <w:rsid w:val="0011140E"/>
    <w:rsid w:val="00122A02"/>
    <w:rsid w:val="00122DE6"/>
    <w:rsid w:val="00123EFB"/>
    <w:rsid w:val="001305E6"/>
    <w:rsid w:val="00131E48"/>
    <w:rsid w:val="00135FE4"/>
    <w:rsid w:val="00142319"/>
    <w:rsid w:val="00161AC2"/>
    <w:rsid w:val="001632BE"/>
    <w:rsid w:val="00164BB8"/>
    <w:rsid w:val="001656CD"/>
    <w:rsid w:val="001703EB"/>
    <w:rsid w:val="00170DC9"/>
    <w:rsid w:val="001838C9"/>
    <w:rsid w:val="00183D7B"/>
    <w:rsid w:val="00184151"/>
    <w:rsid w:val="00191F2E"/>
    <w:rsid w:val="00196514"/>
    <w:rsid w:val="001A462F"/>
    <w:rsid w:val="001B1779"/>
    <w:rsid w:val="001B6432"/>
    <w:rsid w:val="001B7CF9"/>
    <w:rsid w:val="001C42E3"/>
    <w:rsid w:val="001D01F9"/>
    <w:rsid w:val="001D3375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0444"/>
    <w:rsid w:val="00220722"/>
    <w:rsid w:val="00227F13"/>
    <w:rsid w:val="00232A50"/>
    <w:rsid w:val="00250054"/>
    <w:rsid w:val="0025527B"/>
    <w:rsid w:val="00255D8B"/>
    <w:rsid w:val="002724DE"/>
    <w:rsid w:val="0027463C"/>
    <w:rsid w:val="00274764"/>
    <w:rsid w:val="00296B27"/>
    <w:rsid w:val="002A0E09"/>
    <w:rsid w:val="002A1FF7"/>
    <w:rsid w:val="002A38EF"/>
    <w:rsid w:val="002A649B"/>
    <w:rsid w:val="002A7AB2"/>
    <w:rsid w:val="002B3695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1B"/>
    <w:rsid w:val="003416AC"/>
    <w:rsid w:val="00341C54"/>
    <w:rsid w:val="00343C1B"/>
    <w:rsid w:val="003454B3"/>
    <w:rsid w:val="00346F7C"/>
    <w:rsid w:val="00347303"/>
    <w:rsid w:val="00350CB1"/>
    <w:rsid w:val="00353E59"/>
    <w:rsid w:val="00354A82"/>
    <w:rsid w:val="00355EFD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A5A1F"/>
    <w:rsid w:val="003B00DA"/>
    <w:rsid w:val="003B11A4"/>
    <w:rsid w:val="003B1815"/>
    <w:rsid w:val="003B57E2"/>
    <w:rsid w:val="003C5F69"/>
    <w:rsid w:val="003D24B9"/>
    <w:rsid w:val="003D6AB5"/>
    <w:rsid w:val="003E5953"/>
    <w:rsid w:val="003E69F9"/>
    <w:rsid w:val="00400827"/>
    <w:rsid w:val="0040332F"/>
    <w:rsid w:val="00412DFF"/>
    <w:rsid w:val="00413151"/>
    <w:rsid w:val="00423F10"/>
    <w:rsid w:val="00425726"/>
    <w:rsid w:val="00427608"/>
    <w:rsid w:val="004306C5"/>
    <w:rsid w:val="0043724A"/>
    <w:rsid w:val="00441F9C"/>
    <w:rsid w:val="00450521"/>
    <w:rsid w:val="0045391C"/>
    <w:rsid w:val="0045394A"/>
    <w:rsid w:val="00457133"/>
    <w:rsid w:val="00461222"/>
    <w:rsid w:val="00462909"/>
    <w:rsid w:val="00464783"/>
    <w:rsid w:val="0047315F"/>
    <w:rsid w:val="00473430"/>
    <w:rsid w:val="004760BD"/>
    <w:rsid w:val="00476992"/>
    <w:rsid w:val="004813FA"/>
    <w:rsid w:val="004818D6"/>
    <w:rsid w:val="0049085F"/>
    <w:rsid w:val="00496E13"/>
    <w:rsid w:val="004A6CC0"/>
    <w:rsid w:val="004B1FBD"/>
    <w:rsid w:val="004B53A7"/>
    <w:rsid w:val="004C01C2"/>
    <w:rsid w:val="004D1832"/>
    <w:rsid w:val="004D4546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7776F"/>
    <w:rsid w:val="00581715"/>
    <w:rsid w:val="00583681"/>
    <w:rsid w:val="00592123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448"/>
    <w:rsid w:val="00622964"/>
    <w:rsid w:val="006231BA"/>
    <w:rsid w:val="0062379F"/>
    <w:rsid w:val="006260B6"/>
    <w:rsid w:val="00631E6C"/>
    <w:rsid w:val="006344B4"/>
    <w:rsid w:val="00634647"/>
    <w:rsid w:val="006366A0"/>
    <w:rsid w:val="0063753C"/>
    <w:rsid w:val="0064100F"/>
    <w:rsid w:val="006424C2"/>
    <w:rsid w:val="006462FD"/>
    <w:rsid w:val="00651664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A007A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3808"/>
    <w:rsid w:val="00724809"/>
    <w:rsid w:val="00734795"/>
    <w:rsid w:val="00735D4D"/>
    <w:rsid w:val="0073775B"/>
    <w:rsid w:val="007473D9"/>
    <w:rsid w:val="00751B82"/>
    <w:rsid w:val="0075219A"/>
    <w:rsid w:val="00756141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1072"/>
    <w:rsid w:val="007953E8"/>
    <w:rsid w:val="00796033"/>
    <w:rsid w:val="007B0784"/>
    <w:rsid w:val="007B2E50"/>
    <w:rsid w:val="007B3225"/>
    <w:rsid w:val="007B498A"/>
    <w:rsid w:val="007C20A8"/>
    <w:rsid w:val="007C5849"/>
    <w:rsid w:val="007D03C7"/>
    <w:rsid w:val="007D6F7F"/>
    <w:rsid w:val="007D74F6"/>
    <w:rsid w:val="007E4EDA"/>
    <w:rsid w:val="007E6D86"/>
    <w:rsid w:val="007E7D07"/>
    <w:rsid w:val="007F46EF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1773A"/>
    <w:rsid w:val="00820195"/>
    <w:rsid w:val="00832140"/>
    <w:rsid w:val="00840893"/>
    <w:rsid w:val="00841FC6"/>
    <w:rsid w:val="008446F5"/>
    <w:rsid w:val="00844DBD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77BF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1AE0"/>
    <w:rsid w:val="008C4092"/>
    <w:rsid w:val="008C44B5"/>
    <w:rsid w:val="008C6EA9"/>
    <w:rsid w:val="008E1D41"/>
    <w:rsid w:val="008E1E50"/>
    <w:rsid w:val="008E4143"/>
    <w:rsid w:val="008E4743"/>
    <w:rsid w:val="008E47D6"/>
    <w:rsid w:val="008E4E7A"/>
    <w:rsid w:val="008E7389"/>
    <w:rsid w:val="008F2A3F"/>
    <w:rsid w:val="00901019"/>
    <w:rsid w:val="00907652"/>
    <w:rsid w:val="00912517"/>
    <w:rsid w:val="00917FC3"/>
    <w:rsid w:val="00921926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5C8B"/>
    <w:rsid w:val="009A5CC4"/>
    <w:rsid w:val="009A6462"/>
    <w:rsid w:val="009B4265"/>
    <w:rsid w:val="009C63B7"/>
    <w:rsid w:val="009C7554"/>
    <w:rsid w:val="009D4337"/>
    <w:rsid w:val="009E3C1F"/>
    <w:rsid w:val="009E3F1B"/>
    <w:rsid w:val="009E50E0"/>
    <w:rsid w:val="009F673E"/>
    <w:rsid w:val="00A04CD1"/>
    <w:rsid w:val="00A111DD"/>
    <w:rsid w:val="00A11766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D6F86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3649A"/>
    <w:rsid w:val="00B40378"/>
    <w:rsid w:val="00B5250E"/>
    <w:rsid w:val="00B55C6C"/>
    <w:rsid w:val="00B61487"/>
    <w:rsid w:val="00B6566E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4355"/>
    <w:rsid w:val="00BA72E8"/>
    <w:rsid w:val="00BA7782"/>
    <w:rsid w:val="00BB009F"/>
    <w:rsid w:val="00BB0484"/>
    <w:rsid w:val="00BB063A"/>
    <w:rsid w:val="00BB3200"/>
    <w:rsid w:val="00BB7C3A"/>
    <w:rsid w:val="00BC198C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1BE0"/>
    <w:rsid w:val="00C379F0"/>
    <w:rsid w:val="00C37F06"/>
    <w:rsid w:val="00C44076"/>
    <w:rsid w:val="00C522F9"/>
    <w:rsid w:val="00C65206"/>
    <w:rsid w:val="00C7464B"/>
    <w:rsid w:val="00C7584C"/>
    <w:rsid w:val="00C8350D"/>
    <w:rsid w:val="00C84EF0"/>
    <w:rsid w:val="00CA073A"/>
    <w:rsid w:val="00CA4C38"/>
    <w:rsid w:val="00CA57C7"/>
    <w:rsid w:val="00CA7952"/>
    <w:rsid w:val="00CB22DA"/>
    <w:rsid w:val="00CC2384"/>
    <w:rsid w:val="00CC259F"/>
    <w:rsid w:val="00CC6680"/>
    <w:rsid w:val="00CD34A6"/>
    <w:rsid w:val="00CD5CF2"/>
    <w:rsid w:val="00CF546D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525B"/>
    <w:rsid w:val="00D56275"/>
    <w:rsid w:val="00D62C5F"/>
    <w:rsid w:val="00D65A6B"/>
    <w:rsid w:val="00D67482"/>
    <w:rsid w:val="00D76B38"/>
    <w:rsid w:val="00D9018F"/>
    <w:rsid w:val="00D9775E"/>
    <w:rsid w:val="00DA0452"/>
    <w:rsid w:val="00DA0D4F"/>
    <w:rsid w:val="00DA1EA9"/>
    <w:rsid w:val="00DA2EAC"/>
    <w:rsid w:val="00DA6D64"/>
    <w:rsid w:val="00DB5043"/>
    <w:rsid w:val="00DB63D8"/>
    <w:rsid w:val="00DC3265"/>
    <w:rsid w:val="00DD70FB"/>
    <w:rsid w:val="00DE09DF"/>
    <w:rsid w:val="00DE132C"/>
    <w:rsid w:val="00DE58E2"/>
    <w:rsid w:val="00E0121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C0B"/>
    <w:rsid w:val="00E50E2B"/>
    <w:rsid w:val="00E510C6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A7F33"/>
    <w:rsid w:val="00EB2105"/>
    <w:rsid w:val="00EB656A"/>
    <w:rsid w:val="00EC09A7"/>
    <w:rsid w:val="00ED293E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0983"/>
    <w:rsid w:val="00F22AB6"/>
    <w:rsid w:val="00F3091F"/>
    <w:rsid w:val="00F35924"/>
    <w:rsid w:val="00F36BF8"/>
    <w:rsid w:val="00F41311"/>
    <w:rsid w:val="00F46788"/>
    <w:rsid w:val="00F47735"/>
    <w:rsid w:val="00F477F2"/>
    <w:rsid w:val="00F83108"/>
    <w:rsid w:val="00F8557F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1A27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521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219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219A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219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219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9A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9A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9A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452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100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050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588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2022.</izvorni_sadrzaj>
    <derivirana_varijabla naziv="DomainObject.StvarniPocetakDatum_1">6. travnja 2022.</derivirana_varijabla>
  </DomainObject.StvarniPocetakDatum>
  <DomainObject.StvarniZavrsetakDatum>
    <izvorni_sadrzaj>6. travnja 2022.</izvorni_sadrzaj>
    <derivirana_varijabla naziv="DomainObject.StvarniZavrsetakDatum_1">6. travnja 2022.</derivirana_varijabla>
  </DomainObject.StvarniZavrsetakDatum>
  <DomainObject.PlaniraniZavrsetakDatum>
    <izvorni_sadrzaj>6. travnja 2022.</izvorni_sadrzaj>
    <derivirana_varijabla naziv="DomainObject.PlaniraniZavrsetakDatum_1">6. travnja 2022.</derivirana_varijabla>
  </DomainObject.PlaniraniZavrsetakDatum>
  <DomainObject.PlaniraniPocetakDatum>
    <izvorni_sadrzaj>6. travnja 2022.</izvorni_sadrzaj>
    <derivirana_varijabla naziv="DomainObject.PlaniraniPocetakDatum_1">6. travnja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2022.</izvorni_sadrzaj>
    <derivirana_varijabla naziv="DomainObject.Zapisnik.DatumKreiranja_1">6.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St-272/2020-98</izvorni_sadrzaj>
    <derivirana_varijabla naziv="DomainObject.Zapisnik.Oznaka_1">St-272/2020-98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2020.</izvorni_sadrzaj>
    <derivirana_varijabla naziv="DomainObject.Predmet.DatumOsnivanja_1">2.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St-272/2020</izvorni_sadrzaj>
    <derivirana_varijabla naziv="DomainObject.Predmet.OznakaBroj_1">St-272/2020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I-IV dio - soba 85, ormar 6  
V dio</izvorni_sadrzaj>
    <derivirana_varijabla naziv="DomainObject.Predmet.PrimjedbaSuca_1">I-IV dio - soba 85, ormar 6  
V dio</derivirana_varijabla>
  </DomainObject.Predmet.PrimjedbaSuca>
  <DomainObject.Predmet.ProtustrankaFormated>
    <izvorni_sadrzaj>  Stečajna masa iza TRENTO PROMET društvo s ograničenom odgovornošću za proizvodnju i trgovinu " u stečaju "</izvorni_sadrzaj>
    <derivirana_varijabla naziv="DomainObject.Predmet.ProtustrankaFormated_1">  Stečajna masa iza TRENTO PROMET društvo s ograničenom odgovornošću za proizvodnju i trgovinu " u stečaju "</derivirana_varijabla>
  </DomainObject.Predmet.ProtustrankaFormated>
  <DomainObject.Predmet.ProtustrankaFormatedOIB>
    <izvorni_sadrzaj>  Stečajna masa iza TRENTO PROMET društvo s ograničenom odgovornošću za proizvodnju i trgovinu " u stečaju ", OIB 71931698236</izvorni_sadrzaj>
    <derivirana_varijabla naziv="DomainObject.Predmet.ProtustrankaFormatedOIB_1">  Stečajna masa iza TRENTO PROMET društvo s ograničenom odgovornošću za proizvodnju i trgovinu " u stečaju ", OIB 71931698236</derivirana_varijabla>
  </DomainObject.Predmet.ProtustrankaFormatedOIB>
  <DomainObject.Predmet.ProtustrankaFormatedWithAdress>
    <izvorni_sadrzaj> Stečajna masa iza TRENTO PROMET društvo s ograničenom odgovornošću za proizvodnju i trgovinu " u stečaju ", Ivana Mažuranića 2/D, 43500 Daruvar</izvorni_sadrzaj>
    <derivirana_varijabla naziv="DomainObject.Predmet.ProtustrankaFormatedWithAdress_1"> Stečajna masa iza TRENTO PROMET društvo s ograničenom odgovornošću za proizvodnju i trgovinu " u stečaju ", Ivana Mažuranića 2/D, 43500 Daruvar</derivirana_varijabla>
  </DomainObject.Predmet.ProtustrankaFormatedWithAdress>
  <DomainObject.Predmet.ProtustrankaFormatedWithAdressOIB>
    <izvorni_sadrzaj> Stečajna masa iza TRENTO PROMET društvo s ograničenom odgovornošću za proizvodnju i trgovinu " u stečaju ", OIB 71931698236, Ivana Mažuranića 2/D, 43500 Daruvar</izvorni_sadrzaj>
    <derivirana_varijabla naziv="DomainObject.Predmet.ProtustrankaFormatedWithAdressOIB_1"> Stečajna masa iza TRENTO PROMET društvo s ograničenom odgovornošću za proizvodnju i trgovinu " u stečaju ", OIB 71931698236, Ivana Mažuranića 2/D, 43500 Daruvar</derivirana_varijabla>
  </DomainObject.Predmet.ProtustrankaFormatedWithAdressOIB>
  <DomainObject.Predmet.ProtustrankaWithAdress>
    <izvorni_sadrzaj>Stečajna masa iza TRENTO PROMET društvo s ograničenom odgovornošću za proizvodnju i trgovinu " u stečaju " Ivana Mažuranića 2/D, 43500 Daruvar</izvorni_sadrzaj>
    <derivirana_varijabla naziv="DomainObject.Predmet.ProtustrankaWithAdress_1">Stečajna masa iza TRENTO PROMET društvo s ograničenom odgovornošću za proizvodnju i trgovinu " u stečaju " Ivana Mažuranića 2/D, 43500 Daruvar</derivirana_varijabla>
  </DomainObject.Predmet.ProtustrankaWithAdress>
  <DomainObject.Predmet.ProtustrankaWithAdressOIB>
    <izvorni_sadrzaj>Stečajna masa iza TRENTO PROMET društvo s ograničenom odgovornošću za proizvodnju i trgovinu " u stečaju ", OIB 71931698236, Ivana Mažuranića 2/D, 43500 Daruvar</izvorni_sadrzaj>
    <derivirana_varijabla naziv="DomainObject.Predmet.ProtustrankaWithAdressOIB_1">Stečajna masa iza TRENTO PROMET društvo s ograničenom odgovornošću za proizvodnju i trgovinu " u stečaju ", OIB 71931698236, Ivana Mažuranića 2/D, 43500 Daruvar</derivirana_varijabla>
  </DomainObject.Predmet.ProtustrankaWithAdressOIB>
  <DomainObject.Predmet.ProtustrankaNazivFormated>
    <izvorni_sadrzaj>Stečajna masa iza TRENTO PROMET društvo s ograničenom odgovornošću za proizvodnju i trgovinu " u stečaju "</izvorni_sadrzaj>
    <derivirana_varijabla naziv="DomainObject.Predmet.ProtustrankaNazivFormated_1">Stečajna masa iza TRENTO PROMET društvo s ograničenom odgovornošću za proizvodnju i trgovinu " u stečaju "</derivirana_varijabla>
  </DomainObject.Predmet.ProtustrankaNazivFormated>
  <DomainObject.Predmet.ProtustrankaNazivFormatedOIB>
    <izvorni_sadrzaj>Stečajna masa iza TRENTO PROMET društvo s ograničenom odgovornošću za proizvodnju i trgovinu " u stečaju ", OIB 71931698236</izvorni_sadrzaj>
    <derivirana_varijabla naziv="DomainObject.Predmet.ProtustrankaNazivFormatedOIB_1">Stečajna masa iza TRENTO PROMET društvo s ograničenom odgovornošću za proizvodnju i trgovinu " u stečaju ", OIB 71931698236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Perica Medaković</izvorni_sadrzaj>
    <derivirana_varijabla naziv="DomainObject.Predmet.StrankaFormated_1">  Perica Medaković</derivirana_varijabla>
  </DomainObject.Predmet.StrankaFormated>
  <DomainObject.Predmet.StrankaFormatedOIB>
    <izvorni_sadrzaj>  Perica Medaković, OIB 37577204378</izvorni_sadrzaj>
    <derivirana_varijabla naziv="DomainObject.Predmet.StrankaFormatedOIB_1">  Perica Medaković, OIB 37577204378</derivirana_varijabla>
  </DomainObject.Predmet.StrankaFormatedOIB>
  <DomainObject.Predmet.StrankaFormatedWithAdress>
    <izvorni_sadrzaj> Perica Medaković, Ivana Mažuranića 2d, 43500 Daruvar</izvorni_sadrzaj>
    <derivirana_varijabla naziv="DomainObject.Predmet.StrankaFormatedWithAdress_1"> Perica Medaković, Ivana Mažuranića 2d, 43500 Daruvar</derivirana_varijabla>
  </DomainObject.Predmet.StrankaFormatedWithAdress>
  <DomainObject.Predmet.StrankaFormatedWithAdressOIB>
    <izvorni_sadrzaj> Perica Medaković, OIB 37577204378, Ivana Mažuranića 2d, 43500 Daruvar</izvorni_sadrzaj>
    <derivirana_varijabla naziv="DomainObject.Predmet.StrankaFormatedWithAdressOIB_1"> Perica Medaković, OIB 37577204378, Ivana Mažuranića 2d, 43500 Daruvar</derivirana_varijabla>
  </DomainObject.Predmet.StrankaFormatedWithAdressOIB>
  <DomainObject.Predmet.StrankaWithAdress>
    <izvorni_sadrzaj>Perica Medaković Ivana Mažuranića 2d,43500 Daruvar</izvorni_sadrzaj>
    <derivirana_varijabla naziv="DomainObject.Predmet.StrankaWithAdress_1">Perica Medaković Ivana Mažuranića 2d,43500 Daruvar</derivirana_varijabla>
  </DomainObject.Predmet.StrankaWithAdress>
  <DomainObject.Predmet.StrankaWithAdressOIB>
    <izvorni_sadrzaj>Perica Medaković, OIB 37577204378, Ivana Mažuranića 2d,43500 Daruvar</izvorni_sadrzaj>
    <derivirana_varijabla naziv="DomainObject.Predmet.StrankaWithAdressOIB_1">Perica Medaković, OIB 37577204378, Ivana Mažuranića 2d,43500 Daruvar</derivirana_varijabla>
  </DomainObject.Predmet.StrankaWithAdressOIB>
  <DomainObject.Predmet.StrankaNazivFormated>
    <izvorni_sadrzaj>Perica Medaković</izvorni_sadrzaj>
    <derivirana_varijabla naziv="DomainObject.Predmet.StrankaNazivFormated_1">Perica Medaković</derivirana_varijabla>
  </DomainObject.Predmet.StrankaNazivFormated>
  <DomainObject.Predmet.StrankaNazivFormatedOIB>
    <izvorni_sadrzaj>Perica Medaković, OIB 37577204378</izvorni_sadrzaj>
    <derivirana_varijabla naziv="DomainObject.Predmet.StrankaNazivFormatedOIB_1">Perica Medaković, OIB 37577204378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Perica Medaković</item>
    </izvorni_sadrzaj>
    <derivirana_varijabla naziv="DomainObject.Predmet.StrankaListFormated_1">
      <item>Perica Medaković</item>
    </derivirana_varijabla>
  </DomainObject.Predmet.StrankaListFormated>
  <DomainObject.Predmet.StrankaListFormatedOIB>
    <izvorni_sadrzaj>
      <item>Perica Medaković, OIB 37577204378</item>
    </izvorni_sadrzaj>
    <derivirana_varijabla naziv="DomainObject.Predmet.StrankaListFormatedOIB_1">
      <item>Perica Medaković, OIB 37577204378</item>
    </derivirana_varijabla>
  </DomainObject.Predmet.StrankaListFormatedOIB>
  <DomainObject.Predmet.StrankaListFormatedWithAdress>
    <izvorni_sadrzaj>
      <item>Perica Medaković, Ivana Mažuranića 2d, 43500 Daruvar</item>
    </izvorni_sadrzaj>
    <derivirana_varijabla naziv="DomainObject.Predmet.StrankaListFormatedWithAdress_1">
      <item>Perica Medaković, Ivana Mažuranića 2d, 43500 Daruvar</item>
    </derivirana_varijabla>
  </DomainObject.Predmet.StrankaListFormatedWithAdress>
  <DomainObject.Predmet.StrankaListFormatedWithAdressOIB>
    <izvorni_sadrzaj>
      <item>Perica Medaković, OIB 37577204378, Ivana Mažuranića 2d, 43500 Daruvar</item>
    </izvorni_sadrzaj>
    <derivirana_varijabla naziv="DomainObject.Predmet.StrankaListFormatedWithAdressOIB_1">
      <item>Perica Medaković, OIB 37577204378, Ivana Mažuranića 2d, 43500 Daruvar</item>
    </derivirana_varijabla>
  </DomainObject.Predmet.StrankaListFormatedWithAdressOIB>
  <DomainObject.Predmet.StrankaListNazivFormated>
    <izvorni_sadrzaj>
      <item>Perica Medaković</item>
    </izvorni_sadrzaj>
    <derivirana_varijabla naziv="DomainObject.Predmet.StrankaListNazivFormated_1">
      <item>Perica Medaković</item>
    </derivirana_varijabla>
  </DomainObject.Predmet.StrankaListNazivFormated>
  <DomainObject.Predmet.StrankaListNazivFormatedOIB>
    <izvorni_sadrzaj>
      <item>Perica Medaković, OIB 37577204378</item>
    </izvorni_sadrzaj>
    <derivirana_varijabla naziv="DomainObject.Predmet.StrankaListNazivFormatedOIB_1">
      <item>Perica Medaković, OIB 37577204378</item>
    </derivirana_varijabla>
  </DomainObject.Predmet.StrankaListNazivFormatedOIB>
  <DomainObject.Predmet.ProtuStrankaListFormated>
    <izvorni_sadrzaj>
      <item>Stečajna masa iza TRENTO PROMET društvo s ograničenom odgovornošću za proizvodnju i trgovinu " u stečaju "</item>
    </izvorni_sadrzaj>
    <derivirana_varijabla naziv="DomainObject.Predmet.ProtuStrankaListFormated_1">
      <item>Stečajna masa iza TRENTO PROMET društvo s ograničenom odgovornošću za proizvodnju i trgovinu " u stečaju "</item>
    </derivirana_varijabla>
  </DomainObject.Predmet.ProtuStrankaListFormated>
  <DomainObject.Predmet.ProtuStrankaListFormatedOIB>
    <izvorni_sadrzaj>
      <item>Stečajna masa iza TRENTO PROMET društvo s ograničenom odgovornošću za proizvodnju i trgovinu " u stečaju ", OIB 71931698236</item>
    </izvorni_sadrzaj>
    <derivirana_varijabla naziv="DomainObject.Predmet.ProtuStrankaListFormatedOIB_1">
      <item>Stečajna masa iza TRENTO PROMET društvo s ograničenom odgovornošću za proizvodnju i trgovinu " u stečaju ", OIB 71931698236</item>
    </derivirana_varijabla>
  </DomainObject.Predmet.ProtuStrankaListFormatedOIB>
  <DomainObject.Predmet.ProtuStrankaListFormatedWithAdress>
    <izvorni_sadrzaj>
      <item>Stečajna masa iza TRENTO PROMET društvo s ograničenom odgovornošću za proizvodnju i trgovinu " u stečaju ", Ivana Mažuranića 2/D, 43500 Daruvar</item>
    </izvorni_sadrzaj>
    <derivirana_varijabla naziv="DomainObject.Predmet.ProtuStrankaListFormatedWithAdress_1">
      <item>Stečajna masa iza TRENTO PROMET društvo s ograničenom odgovornošću za proizvodnju i trgovinu " u stečaju ", Ivana Mažuranića 2/D, 43500 Daruvar</item>
    </derivirana_varijabla>
  </DomainObject.Predmet.ProtuStrankaListFormatedWithAdress>
  <DomainObject.Predmet.ProtuStrankaListFormatedWithAdressOIB>
    <izvorni_sadrzaj>
      <item>Stečajna masa iza TRENTO PROMET društvo s ograničenom odgovornošću za proizvodnju i trgovinu " u stečaju ", OIB 71931698236, Ivana Mažuranića 2/D, 43500 Daruvar</item>
    </izvorni_sadrzaj>
    <derivirana_varijabla naziv="DomainObject.Predmet.ProtuStrankaListFormatedWithAdressOIB_1">
      <item>Stečajna masa iza TRENTO PROMET društvo s ograničenom odgovornošću za proizvodnju i trgovinu " u stečaju ", OIB 71931698236, Ivana Mažuranića 2/D, 43500 Daruvar</item>
    </derivirana_varijabla>
  </DomainObject.Predmet.ProtuStrankaListFormatedWithAdressOIB>
  <DomainObject.Predmet.ProtuStrankaListNazivFormated>
    <izvorni_sadrzaj>
      <item>Stečajna masa iza TRENTO PROMET društvo s ograničenom odgovornošću za proizvodnju i trgovinu " u stečaju "</item>
    </izvorni_sadrzaj>
    <derivirana_varijabla naziv="DomainObject.Predmet.ProtuStrankaListNazivFormated_1">
      <item>Stečajna masa iza TRENTO PROMET društvo s ograničenom odgovornošću za proizvodnju i trgovinu " u stečaju "</item>
    </derivirana_varijabla>
  </DomainObject.Predmet.ProtuStrankaListNazivFormated>
  <DomainObject.Predmet.ProtuStrankaListNazivFormatedOIB>
    <izvorni_sadrzaj>
      <item>Stečajna masa iza TRENTO PROMET društvo s ograničenom odgovornošću za proizvodnju i trgovinu " u stečaju ", OIB 71931698236</item>
    </izvorni_sadrzaj>
    <derivirana_varijabla naziv="DomainObject.Predmet.ProtuStrankaListNazivFormatedOIB_1">
      <item>Stečajna masa iza TRENTO PROMET društvo s ograničenom odgovornošću za proizvodnju i trgovinu " u stečaju ", OIB 71931698236</item>
    </derivirana_varijabla>
  </DomainObject.Predmet.ProtuStrankaListNazivFormatedOIB>
  <DomainObject.Predmet.OstaliListFormated>
    <izvorni_sadrzaj>
      <item>Hrvoje Bićanić</item>
      <item>Gabrijel Zovak</item>
    </izvorni_sadrzaj>
    <derivirana_varijabla naziv="DomainObject.Predmet.OstaliListFormated_1">
      <item>Hrvoje Bićanić</item>
      <item>Gabrijel Zovak</item>
    </derivirana_varijabla>
  </DomainObject.Predmet.OstaliListFormated>
  <DomainObject.Predmet.OstaliListFormatedOIB>
    <izvorni_sadrzaj>
      <item>Hrvoje Bićanić, OIB 92209421809</item>
      <item>Gabrijel Zovak</item>
    </izvorni_sadrzaj>
    <derivirana_varijabla naziv="DomainObject.Predmet.OstaliListFormatedOIB_1">
      <item>Hrvoje Bićanić, OIB 92209421809</item>
      <item>Gabrijel Zovak</item>
    </derivirana_varijabla>
  </DomainObject.Predmet.OstaliListFormatedOIB>
  <DomainObject.Predmet.OstaliListFormatedWithAdress>
    <izvorni_sadrzaj>
      <item>Hrvoje Bićanić, Pešćenica 37, 47300 Ogulin</item>
      <item>Gabrijel Zovak</item>
    </izvorni_sadrzaj>
    <derivirana_varijabla naziv="DomainObject.Predmet.OstaliListFormatedWithAdress_1">
      <item>Hrvoje Bićanić, Pešćenica 37, 47300 Ogulin</item>
      <item>Gabrijel Zovak</item>
    </derivirana_varijabla>
  </DomainObject.Predmet.OstaliListFormatedWithAdress>
  <DomainObject.Predmet.OstaliListFormatedWithAdressOIB>
    <izvorni_sadrzaj>
      <item>Hrvoje Bićanić, OIB 92209421809, Pešćenica 37, 47300 Ogulin</item>
      <item>Gabrijel Zovak</item>
    </izvorni_sadrzaj>
    <derivirana_varijabla naziv="DomainObject.Predmet.OstaliListFormatedWithAdressOIB_1">
      <item>Hrvoje Bićanić, OIB 92209421809, Pešćenica 37, 47300 Ogulin</item>
      <item>Gabrijel Zovak</item>
    </derivirana_varijabla>
  </DomainObject.Predmet.OstaliListFormatedWithAdressOIB>
  <DomainObject.Predmet.OstaliListNazivFormated>
    <izvorni_sadrzaj>
      <item>Hrvoje Bićanić</item>
      <item>Gabrijel Zovak</item>
    </izvorni_sadrzaj>
    <derivirana_varijabla naziv="DomainObject.Predmet.OstaliListNazivFormated_1">
      <item>Hrvoje Bićanić</item>
      <item>Gabrijel Zovak</item>
    </derivirana_varijabla>
  </DomainObject.Predmet.OstaliListNazivFormated>
  <DomainObject.Predmet.OstaliListNazivFormatedOIB>
    <izvorni_sadrzaj>
      <item>Hrvoje Bićanić, OIB 92209421809</item>
      <item>Gabrijel Zovak</item>
    </izvorni_sadrzaj>
    <derivirana_varijabla naziv="DomainObject.Predmet.OstaliListNazivFormatedOIB_1">
      <item>Hrvoje Bićanić, OIB 92209421809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2022.</izvorni_sadrzaj>
    <derivirana_varijabla naziv="DomainObject.Datum_1">6. travnja 2022.</derivirana_varijabla>
  </DomainObject.Datum>
  <DomainObject.PoslovniBrojDokumenta>
    <izvorni_sadrzaj>St-272/2020-98</izvorni_sadrzaj>
    <derivirana_varijabla naziv="DomainObject.PoslovniBrojDokumenta_1">St-272/2020-98</derivirana_varijabla>
  </DomainObject.PoslovniBrojDokumenta>
  <DomainObject.Predmet.StrankaIDrugi>
    <izvorni_sadrzaj>Perica Medaković</izvorni_sadrzaj>
    <derivirana_varijabla naziv="DomainObject.Predmet.StrankaIDrugi_1">Perica Medaković</derivirana_varijabla>
  </DomainObject.Predmet.StrankaIDrugi>
  <DomainObject.Predmet.ProtustrankaIDrugi>
    <izvorni_sadrzaj>Stečajna masa iza TRENTO PROMET društvo s ograničenom odgovornošću za proizvodnju i trgovinu " u stečaju "</izvorni_sadrzaj>
    <derivirana_varijabla naziv="DomainObject.Predmet.ProtustrankaIDrugi_1">Stečajna masa iza TRENTO PROMET društvo s ograničenom odgovornošću za proizvodnju i trgovinu " u stečaju "</derivirana_varijabla>
  </DomainObject.Predmet.ProtustrankaIDrugi>
  <DomainObject.Predmet.StrankaIDrugiAdressOIB>
    <izvorni_sadrzaj>Perica Medaković, OIB 37577204378, Ivana Mažuranića 2d, 43500 Daruvar</izvorni_sadrzaj>
    <derivirana_varijabla naziv="DomainObject.Predmet.StrankaIDrugiAdressOIB_1">Perica Medaković, OIB 37577204378, Ivana Mažuranića 2d, 43500 Daruvar</derivirana_varijabla>
  </DomainObject.Predmet.StrankaIDrugiAdressOIB>
  <DomainObject.Predmet.ProtustrankaIDrugiAdressOIB>
    <izvorni_sadrzaj>Stečajna masa iza TRENTO PROMET društvo s ograničenom odgovornošću za proizvodnju i trgovinu " u stečaju ", OIB 71931698236, Ivana Mažuranića 2/D, 43500 Daruvar</izvorni_sadrzaj>
    <derivirana_varijabla naziv="DomainObject.Predmet.ProtustrankaIDrugiAdressOIB_1">Stečajna masa iza TRENTO PROMET društvo s ograničenom odgovornošću za proizvodnju i trgovinu " u stečaju ", OIB 71931698236, Ivana Mažuranića 2/D,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TRENTO PROMET društvo s ograničenom odgovornošću za proizvodnju i trgovinu " u stečaju "</item>
      <item>Perica Medaković</item>
      <item>Hrvoje Bićanić</item>
      <item>Gabrijel Zovak</item>
    </izvorni_sadrzaj>
    <derivirana_varijabla naziv="DomainObject.Predmet.SudioniciListNaziv_1">
      <item>Stečajna masa iza TRENTO PROMET društvo s ograničenom odgovornošću za proizvodnju i trgovinu " u stečaju "</item>
      <item>Perica Medaković</item>
      <item>Hrvoje Bićanić</item>
      <item>Gabrijel Zovak</item>
    </derivirana_varijabla>
  </DomainObject.Predmet.SudioniciListNaziv>
  <DomainObject.Predmet.SudioniciListAdressOIB>
    <izvorni_sadrzaj>
      <item>Stečajna masa iza TRENTO PROMET društvo s ograničenom odgovornošću za proizvodnju i trgovinu " u stečaju ", OIB 71931698236, Ivana Mažuranića 2/D,43500 Daruvar</item>
      <item>Perica Medaković, OIB 37577204378, Ivana Mažuranića 2d,43500 Daruvar</item>
      <item>Hrvoje Bićanić, OIB 92209421809, Pešćenica 37,47300 Ogulin</item>
      <item>Gabrijel Zovak</item>
    </izvorni_sadrzaj>
    <derivirana_varijabla naziv="DomainObject.Predmet.SudioniciListAdressOIB_1">
      <item>Stečajna masa iza TRENTO PROMET društvo s ograničenom odgovornošću za proizvodnju i trgovinu " u stečaju ", OIB 71931698236, Ivana Mažuranića 2/D,43500 Daruvar</item>
      <item>Perica Medaković, OIB 37577204378, Ivana Mažuranića 2d,43500 Daruvar</item>
      <item>Hrvoje Bićanić, OIB 92209421809, Pešćenica 37,47300 Ogulin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71931698236</item>
      <item>, OIB 37577204378</item>
      <item>, OIB 92209421809</item>
      <item>, OIB null</item>
    </izvorni_sadrzaj>
    <derivirana_varijabla naziv="DomainObject.Predmet.SudioniciListNazivOIB_1">
      <item>, OIB 71931698236</item>
      <item>, OIB 37577204378</item>
      <item>, OIB 92209421809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2020.</izvorni_sadrzaj>
    <derivirana_varijabla naziv="DomainObject.Predmet.DatumPocetkaProcesa_1">2. lipnja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22A7E-2169-4C96-903B-A2A8763BF8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470</properties:Words>
  <properties:Characters>2348</properties:Characters>
  <properties:Lines>97</properties:Lines>
  <properties:Paragraphs>49</properties:Paragraphs>
  <properties:TotalTime>33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2022-04-06T05:05:00Z</dcterms:created>
  <dc:creator>wsadmin</dc:creator>
  <cp:lastModifiedBy>Marija Đurin</cp:lastModifiedBy>
  <cp:lastPrinted>2022-04-06T06:52:00Z</cp:lastPrinted>
  <dcterms:modified xmlns:xsi="http://www.w3.org/2001/XMLSchema-instance" xsi:type="dcterms:W3CDTF">2022-04-06T08:16:00Z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St-272/2020-98 / Zapisnik - Završno ročište vjerovnika (St-272-2020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